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A051B" w14:textId="412770F2" w:rsidR="0029207E" w:rsidRPr="0029207E" w:rsidRDefault="0029207E" w:rsidP="0029207E">
      <w:pPr>
        <w:jc w:val="center"/>
        <w:rPr>
          <w:rFonts w:ascii="Gill Sans MT" w:hAnsi="Gill Sans MT"/>
          <w:b/>
          <w:bCs/>
        </w:rPr>
      </w:pPr>
      <w:bookmarkStart w:id="0" w:name="_Hlk21532092"/>
      <w:bookmarkStart w:id="1" w:name="_GoBack"/>
      <w:r w:rsidRPr="0029207E">
        <w:rPr>
          <w:rFonts w:ascii="Gill Sans MT" w:hAnsi="Gill Sans MT"/>
          <w:b/>
          <w:bCs/>
        </w:rPr>
        <w:t>Engineering Ethics</w:t>
      </w:r>
    </w:p>
    <w:p w14:paraId="2124CF07" w14:textId="51B4A9E2" w:rsidR="0029207E" w:rsidRPr="0029207E" w:rsidRDefault="0029207E" w:rsidP="0029207E">
      <w:pPr>
        <w:jc w:val="center"/>
        <w:rPr>
          <w:rFonts w:ascii="Gill Sans MT" w:hAnsi="Gill Sans MT"/>
          <w:b/>
          <w:bCs/>
        </w:rPr>
      </w:pPr>
      <w:r w:rsidRPr="0029207E">
        <w:rPr>
          <w:rFonts w:ascii="Gill Sans MT" w:hAnsi="Gill Sans MT"/>
          <w:b/>
          <w:bCs/>
        </w:rPr>
        <w:t>The A7D Affair</w:t>
      </w:r>
    </w:p>
    <w:bookmarkEnd w:id="1"/>
    <w:p w14:paraId="1AE6129A" w14:textId="07646D13" w:rsidR="0029207E" w:rsidRDefault="0029207E" w:rsidP="0029207E">
      <w:pPr>
        <w:rPr>
          <w:rFonts w:ascii="Gill Sans MT" w:hAnsi="Gill Sans MT"/>
        </w:rPr>
      </w:pPr>
    </w:p>
    <w:p w14:paraId="32B91E30" w14:textId="28102A4A" w:rsidR="0029207E" w:rsidRDefault="0029207E" w:rsidP="0029207E">
      <w:pPr>
        <w:rPr>
          <w:rFonts w:ascii="Gill Sans MT" w:hAnsi="Gill Sans MT"/>
        </w:rPr>
      </w:pPr>
      <w:r>
        <w:rPr>
          <w:rFonts w:ascii="Gill Sans MT" w:hAnsi="Gill Sans MT"/>
        </w:rPr>
        <w:t>Length: 2.5 pages (approximately)</w:t>
      </w:r>
      <w:r w:rsidR="00F934DF">
        <w:rPr>
          <w:rFonts w:ascii="Gill Sans MT" w:hAnsi="Gill Sans MT"/>
        </w:rPr>
        <w:t xml:space="preserve"> [Note that this is a general guideline.]</w:t>
      </w:r>
    </w:p>
    <w:p w14:paraId="0C98F651" w14:textId="77777777" w:rsidR="0029207E" w:rsidRDefault="0029207E" w:rsidP="0029207E">
      <w:pPr>
        <w:rPr>
          <w:rFonts w:ascii="Gill Sans MT" w:hAnsi="Gill Sans MT"/>
        </w:rPr>
      </w:pPr>
    </w:p>
    <w:p w14:paraId="718D43DC" w14:textId="77777777" w:rsidR="0029207E" w:rsidRDefault="0029207E" w:rsidP="0029207E">
      <w:pPr>
        <w:rPr>
          <w:rFonts w:ascii="Gill Sans MT" w:hAnsi="Gill Sans MT"/>
        </w:rPr>
      </w:pPr>
    </w:p>
    <w:p w14:paraId="15C6CBE5" w14:textId="7C91699A" w:rsidR="0029207E" w:rsidRDefault="0029207E" w:rsidP="0029207E">
      <w:pPr>
        <w:rPr>
          <w:rFonts w:ascii="Gill Sans MT" w:hAnsi="Gill Sans MT"/>
        </w:rPr>
      </w:pPr>
      <w:r w:rsidRPr="00F304DE">
        <w:rPr>
          <w:rFonts w:ascii="Gill Sans MT" w:hAnsi="Gill Sans MT"/>
        </w:rPr>
        <w:t xml:space="preserve">In the A7D Affair, the B. F. Goodrich Corporation designed and developed a brake system for the U. S. Air Force in conjunction with the LTV Corporation; the original design was flawed and the company manipulated the test results so that the brake system passed the qualification standards. </w:t>
      </w:r>
      <w:r>
        <w:rPr>
          <w:rFonts w:ascii="Gill Sans MT" w:hAnsi="Gill Sans MT"/>
        </w:rPr>
        <w:t xml:space="preserve">For this essay, assume that the actions of </w:t>
      </w:r>
      <w:proofErr w:type="gramStart"/>
      <w:r>
        <w:rPr>
          <w:rFonts w:ascii="Gill Sans MT" w:hAnsi="Gill Sans MT"/>
        </w:rPr>
        <w:t>all of</w:t>
      </w:r>
      <w:proofErr w:type="gramEnd"/>
      <w:r>
        <w:rPr>
          <w:rFonts w:ascii="Gill Sans MT" w:hAnsi="Gill Sans MT"/>
        </w:rPr>
        <w:t xml:space="preserve"> the employees, combined, represent the behavior of the entire organization. </w:t>
      </w:r>
    </w:p>
    <w:p w14:paraId="4C0B97A6" w14:textId="77777777" w:rsidR="0029207E" w:rsidRDefault="0029207E" w:rsidP="0029207E">
      <w:pPr>
        <w:rPr>
          <w:rFonts w:ascii="Gill Sans MT" w:hAnsi="Gill Sans MT"/>
        </w:rPr>
      </w:pPr>
    </w:p>
    <w:p w14:paraId="7EEEB2FD" w14:textId="77777777" w:rsidR="0029207E" w:rsidRDefault="0029207E" w:rsidP="0029207E">
      <w:pPr>
        <w:rPr>
          <w:rFonts w:ascii="Gill Sans MT" w:hAnsi="Gill Sans MT"/>
        </w:rPr>
      </w:pPr>
      <w:r w:rsidRPr="00F304DE">
        <w:rPr>
          <w:rFonts w:ascii="Gill Sans MT" w:hAnsi="Gill Sans MT"/>
        </w:rPr>
        <w:t xml:space="preserve">Write an essay in which you examine the behavior of the Goodrich Corporation – rather than any </w:t>
      </w:r>
      <w:proofErr w:type="gramStart"/>
      <w:r w:rsidRPr="00F304DE">
        <w:rPr>
          <w:rFonts w:ascii="Gill Sans MT" w:hAnsi="Gill Sans MT"/>
        </w:rPr>
        <w:t>particular individual</w:t>
      </w:r>
      <w:proofErr w:type="gramEnd"/>
      <w:r w:rsidRPr="00F304DE">
        <w:rPr>
          <w:rFonts w:ascii="Gill Sans MT" w:hAnsi="Gill Sans MT"/>
        </w:rPr>
        <w:t xml:space="preserve"> working within the organization – from the perspective of a follower of </w:t>
      </w:r>
    </w:p>
    <w:p w14:paraId="3AAFFED6" w14:textId="77777777" w:rsidR="0029207E" w:rsidRDefault="0029207E" w:rsidP="0029207E">
      <w:pPr>
        <w:rPr>
          <w:rFonts w:ascii="Gill Sans MT" w:hAnsi="Gill Sans MT"/>
        </w:rPr>
      </w:pPr>
    </w:p>
    <w:p w14:paraId="2995181B" w14:textId="155AA0AF" w:rsidR="0029207E" w:rsidRDefault="0029207E" w:rsidP="0029207E">
      <w:pPr>
        <w:rPr>
          <w:rFonts w:ascii="Gill Sans MT" w:hAnsi="Gill Sans MT"/>
        </w:rPr>
      </w:pPr>
      <w:r w:rsidRPr="00F304DE">
        <w:rPr>
          <w:rFonts w:ascii="Gill Sans MT" w:hAnsi="Gill Sans MT"/>
        </w:rPr>
        <w:t xml:space="preserve">(1) </w:t>
      </w:r>
      <w:r>
        <w:rPr>
          <w:rFonts w:ascii="Gill Sans MT" w:hAnsi="Gill Sans MT"/>
        </w:rPr>
        <w:t>E</w:t>
      </w:r>
      <w:r w:rsidRPr="00F304DE">
        <w:rPr>
          <w:rFonts w:ascii="Gill Sans MT" w:hAnsi="Gill Sans MT"/>
        </w:rPr>
        <w:t xml:space="preserve">thical </w:t>
      </w:r>
      <w:r>
        <w:rPr>
          <w:rFonts w:ascii="Gill Sans MT" w:hAnsi="Gill Sans MT"/>
        </w:rPr>
        <w:t>E</w:t>
      </w:r>
      <w:r w:rsidRPr="00F304DE">
        <w:rPr>
          <w:rFonts w:ascii="Gill Sans MT" w:hAnsi="Gill Sans MT"/>
        </w:rPr>
        <w:t>goism</w:t>
      </w:r>
    </w:p>
    <w:p w14:paraId="5C872976" w14:textId="00C13AB4" w:rsidR="0029207E" w:rsidRDefault="0029207E" w:rsidP="0029207E">
      <w:pPr>
        <w:rPr>
          <w:rFonts w:ascii="Gill Sans MT" w:hAnsi="Gill Sans MT"/>
        </w:rPr>
      </w:pPr>
      <w:r w:rsidRPr="00F304DE">
        <w:rPr>
          <w:rFonts w:ascii="Gill Sans MT" w:hAnsi="Gill Sans MT"/>
        </w:rPr>
        <w:t xml:space="preserve">(2) </w:t>
      </w:r>
      <w:r>
        <w:rPr>
          <w:rFonts w:ascii="Gill Sans MT" w:hAnsi="Gill Sans MT"/>
        </w:rPr>
        <w:t>A</w:t>
      </w:r>
      <w:r w:rsidRPr="00F304DE">
        <w:rPr>
          <w:rFonts w:ascii="Gill Sans MT" w:hAnsi="Gill Sans MT"/>
        </w:rPr>
        <w:t xml:space="preserve">ct </w:t>
      </w:r>
      <w:r>
        <w:rPr>
          <w:rFonts w:ascii="Gill Sans MT" w:hAnsi="Gill Sans MT"/>
        </w:rPr>
        <w:t>U</w:t>
      </w:r>
      <w:r w:rsidRPr="00F304DE">
        <w:rPr>
          <w:rFonts w:ascii="Gill Sans MT" w:hAnsi="Gill Sans MT"/>
        </w:rPr>
        <w:t xml:space="preserve">tilitarianism </w:t>
      </w:r>
    </w:p>
    <w:p w14:paraId="424476E1" w14:textId="7E955CD1" w:rsidR="0029207E" w:rsidRDefault="0029207E" w:rsidP="0029207E">
      <w:pPr>
        <w:rPr>
          <w:rFonts w:ascii="Gill Sans MT" w:hAnsi="Gill Sans MT"/>
        </w:rPr>
      </w:pPr>
      <w:r>
        <w:rPr>
          <w:rFonts w:ascii="Gill Sans MT" w:hAnsi="Gill Sans MT"/>
        </w:rPr>
        <w:t>(3) The Golden Rule</w:t>
      </w:r>
    </w:p>
    <w:p w14:paraId="07BBDD6D" w14:textId="7A22269E" w:rsidR="0029207E" w:rsidRDefault="0029207E" w:rsidP="0029207E">
      <w:pPr>
        <w:rPr>
          <w:rFonts w:ascii="Gill Sans MT" w:hAnsi="Gill Sans MT"/>
        </w:rPr>
      </w:pPr>
      <w:r w:rsidRPr="00F304DE">
        <w:rPr>
          <w:rFonts w:ascii="Gill Sans MT" w:hAnsi="Gill Sans MT"/>
        </w:rPr>
        <w:t>(</w:t>
      </w:r>
      <w:r>
        <w:rPr>
          <w:rFonts w:ascii="Gill Sans MT" w:hAnsi="Gill Sans MT"/>
        </w:rPr>
        <w:t>4</w:t>
      </w:r>
      <w:r w:rsidRPr="00F304DE">
        <w:rPr>
          <w:rFonts w:ascii="Gill Sans MT" w:hAnsi="Gill Sans MT"/>
        </w:rPr>
        <w:t>) the Categorical Imperative of Immanuel Kant</w:t>
      </w:r>
      <w:r>
        <w:rPr>
          <w:rFonts w:ascii="Gill Sans MT" w:hAnsi="Gill Sans MT"/>
        </w:rPr>
        <w:t xml:space="preserve"> </w:t>
      </w:r>
    </w:p>
    <w:p w14:paraId="0B307383" w14:textId="133378ED" w:rsidR="0029207E" w:rsidRDefault="0029207E" w:rsidP="0029207E">
      <w:pPr>
        <w:rPr>
          <w:rFonts w:ascii="Gill Sans MT" w:hAnsi="Gill Sans MT"/>
        </w:rPr>
      </w:pPr>
      <w:r>
        <w:rPr>
          <w:rFonts w:ascii="Gill Sans MT" w:hAnsi="Gill Sans MT"/>
        </w:rPr>
        <w:t>(5) the Prima Facie Principles of W. D. Ross</w:t>
      </w:r>
    </w:p>
    <w:p w14:paraId="5EA2DF1C" w14:textId="1CF1BCAF" w:rsidR="0029207E" w:rsidRDefault="0029207E" w:rsidP="0029207E">
      <w:pPr>
        <w:rPr>
          <w:rFonts w:ascii="Gill Sans MT" w:hAnsi="Gill Sans MT"/>
        </w:rPr>
      </w:pPr>
      <w:r>
        <w:rPr>
          <w:rFonts w:ascii="Gill Sans MT" w:hAnsi="Gill Sans MT"/>
        </w:rPr>
        <w:t>(6) the Ethical Synthesis proposed by V. R. Ruggiero</w:t>
      </w:r>
    </w:p>
    <w:p w14:paraId="00E04AD1" w14:textId="521260E2" w:rsidR="0029207E" w:rsidRDefault="0029207E" w:rsidP="0029207E">
      <w:pPr>
        <w:rPr>
          <w:rFonts w:ascii="Gill Sans MT" w:hAnsi="Gill Sans MT"/>
        </w:rPr>
      </w:pPr>
      <w:r>
        <w:rPr>
          <w:rFonts w:ascii="Gill Sans MT" w:hAnsi="Gill Sans MT"/>
        </w:rPr>
        <w:t>(7) Virtue Ethics</w:t>
      </w:r>
    </w:p>
    <w:p w14:paraId="669A5B80" w14:textId="77777777" w:rsidR="0029207E" w:rsidRDefault="0029207E" w:rsidP="0029207E">
      <w:pPr>
        <w:rPr>
          <w:rFonts w:ascii="Gill Sans MT" w:hAnsi="Gill Sans MT"/>
        </w:rPr>
      </w:pPr>
    </w:p>
    <w:p w14:paraId="09A5046F" w14:textId="44119250" w:rsidR="0029207E" w:rsidRDefault="00F934DF" w:rsidP="0029207E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How would you summarize each of the ethical systems that we have studied? </w:t>
      </w:r>
      <w:r w:rsidR="0029207E" w:rsidRPr="00F304DE">
        <w:rPr>
          <w:rFonts w:ascii="Gill Sans MT" w:hAnsi="Gill Sans MT"/>
        </w:rPr>
        <w:t xml:space="preserve">Is the behavior of the </w:t>
      </w:r>
      <w:r>
        <w:rPr>
          <w:rFonts w:ascii="Gill Sans MT" w:hAnsi="Gill Sans MT"/>
        </w:rPr>
        <w:t xml:space="preserve">B. F. Goodrich </w:t>
      </w:r>
      <w:r w:rsidR="0029207E" w:rsidRPr="00F304DE">
        <w:rPr>
          <w:rFonts w:ascii="Gill Sans MT" w:hAnsi="Gill Sans MT"/>
        </w:rPr>
        <w:t>organization ethical or unethical from the perspective of each ethical system? Make sure you explain how you are applying each ethical system.</w:t>
      </w:r>
      <w:r w:rsidR="0029207E">
        <w:rPr>
          <w:rFonts w:ascii="Gill Sans MT" w:hAnsi="Gill Sans MT"/>
        </w:rPr>
        <w:t xml:space="preserve"> </w:t>
      </w:r>
    </w:p>
    <w:p w14:paraId="2269D9D7" w14:textId="51D6CD2B" w:rsidR="0029207E" w:rsidRDefault="0029207E" w:rsidP="0029207E">
      <w:pPr>
        <w:rPr>
          <w:rFonts w:ascii="Gill Sans MT" w:hAnsi="Gill Sans MT"/>
        </w:rPr>
      </w:pPr>
    </w:p>
    <w:p w14:paraId="3889D013" w14:textId="41D8DA1B" w:rsidR="0029207E" w:rsidRPr="00F304DE" w:rsidRDefault="0029207E" w:rsidP="0029207E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You can certainly mention the behavior of </w:t>
      </w:r>
      <w:proofErr w:type="gramStart"/>
      <w:r>
        <w:rPr>
          <w:rFonts w:ascii="Gill Sans MT" w:hAnsi="Gill Sans MT"/>
        </w:rPr>
        <w:t>particular individuals</w:t>
      </w:r>
      <w:proofErr w:type="gramEnd"/>
      <w:r>
        <w:rPr>
          <w:rFonts w:ascii="Gill Sans MT" w:hAnsi="Gill Sans MT"/>
        </w:rPr>
        <w:t xml:space="preserve">, but your essay needs to focus on the behavior of the corporation as a whole. </w:t>
      </w:r>
      <w:proofErr w:type="gramStart"/>
      <w:r>
        <w:rPr>
          <w:rFonts w:ascii="Gill Sans MT" w:hAnsi="Gill Sans MT"/>
        </w:rPr>
        <w:t>All of</w:t>
      </w:r>
      <w:proofErr w:type="gramEnd"/>
      <w:r>
        <w:rPr>
          <w:rFonts w:ascii="Gill Sans MT" w:hAnsi="Gill Sans MT"/>
        </w:rPr>
        <w:t xml:space="preserve"> the individuals are employed by Goodrich</w:t>
      </w:r>
      <w:r w:rsidR="00AA3844">
        <w:rPr>
          <w:rFonts w:ascii="Gill Sans MT" w:hAnsi="Gill Sans MT"/>
        </w:rPr>
        <w:t xml:space="preserve"> and so their actions represent the company, and their combined behavior is the behavior of the company. </w:t>
      </w:r>
      <w:r w:rsidR="00F934DF">
        <w:rPr>
          <w:rFonts w:ascii="Gill Sans MT" w:hAnsi="Gill Sans MT"/>
        </w:rPr>
        <w:t>(Note that diffusion of responsibility can be viewed as group behavior.)</w:t>
      </w:r>
    </w:p>
    <w:p w14:paraId="1AA7C8E7" w14:textId="77777777" w:rsidR="0029207E" w:rsidRPr="00F304DE" w:rsidRDefault="0029207E" w:rsidP="0029207E">
      <w:pPr>
        <w:rPr>
          <w:rFonts w:ascii="Gill Sans MT" w:hAnsi="Gill Sans MT"/>
        </w:rPr>
      </w:pPr>
    </w:p>
    <w:p w14:paraId="483DEB1A" w14:textId="3898217B" w:rsidR="0029207E" w:rsidRDefault="0029207E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If you prefer, you can include a heading of each of the </w:t>
      </w:r>
      <w:bookmarkEnd w:id="0"/>
      <w:r>
        <w:rPr>
          <w:rFonts w:ascii="Gill Sans MT" w:hAnsi="Gill Sans MT"/>
        </w:rPr>
        <w:t>7 ethical systems</w:t>
      </w:r>
      <w:r w:rsidR="00F934DF">
        <w:rPr>
          <w:rFonts w:ascii="Gill Sans MT" w:hAnsi="Gill Sans MT"/>
        </w:rPr>
        <w:t xml:space="preserve"> as a way of organizing your responses</w:t>
      </w:r>
      <w:r>
        <w:rPr>
          <w:rFonts w:ascii="Gill Sans MT" w:hAnsi="Gill Sans MT"/>
        </w:rPr>
        <w:t>.</w:t>
      </w:r>
    </w:p>
    <w:p w14:paraId="50197617" w14:textId="77777777" w:rsidR="0029207E" w:rsidRDefault="0029207E">
      <w:pPr>
        <w:rPr>
          <w:rFonts w:ascii="Gill Sans MT" w:hAnsi="Gill Sans MT"/>
        </w:rPr>
      </w:pPr>
    </w:p>
    <w:p w14:paraId="3EFB068B" w14:textId="57D33570" w:rsidR="0029207E" w:rsidRPr="0029207E" w:rsidRDefault="0029207E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At the end of your essay, </w:t>
      </w:r>
      <w:r w:rsidR="00F934DF">
        <w:rPr>
          <w:rFonts w:ascii="Gill Sans MT" w:hAnsi="Gill Sans MT"/>
        </w:rPr>
        <w:t xml:space="preserve">perhaps as your conclusion, </w:t>
      </w:r>
      <w:r>
        <w:rPr>
          <w:rFonts w:ascii="Gill Sans MT" w:hAnsi="Gill Sans MT"/>
        </w:rPr>
        <w:t>please state your personal perspective on what occurred at B. F. Goodrich, and how you view the behavior of the corporation.</w:t>
      </w:r>
    </w:p>
    <w:sectPr w:rsidR="0029207E" w:rsidRPr="00292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7E"/>
    <w:rsid w:val="00135A65"/>
    <w:rsid w:val="0029207E"/>
    <w:rsid w:val="005C0E0B"/>
    <w:rsid w:val="00AA3844"/>
    <w:rsid w:val="00F9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8BD6B"/>
  <w15:chartTrackingRefBased/>
  <w15:docId w15:val="{E8085778-70AE-4CE9-AA54-41BAF3B9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9207E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Ripley, Jonathan</dc:creator>
  <cp:keywords/>
  <dc:description/>
  <cp:lastModifiedBy>Alshareef, Sultan K.</cp:lastModifiedBy>
  <cp:revision>2</cp:revision>
  <dcterms:created xsi:type="dcterms:W3CDTF">2020-06-12T17:57:00Z</dcterms:created>
  <dcterms:modified xsi:type="dcterms:W3CDTF">2020-06-12T17:57:00Z</dcterms:modified>
</cp:coreProperties>
</file>